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F351" w14:textId="62CBC841" w:rsidR="00DF475B" w:rsidRPr="00B8375E" w:rsidRDefault="00DF475B" w:rsidP="00DF475B">
      <w:pPr>
        <w:jc w:val="both"/>
        <w:rPr>
          <w:rFonts w:ascii="Calibri" w:hAnsi="Calibri" w:cs="Calibri"/>
          <w:sz w:val="28"/>
          <w:szCs w:val="28"/>
        </w:rPr>
      </w:pPr>
      <w:r w:rsidRPr="00C543F3">
        <w:rPr>
          <w:rFonts w:ascii="Calibri" w:hAnsi="Calibri" w:cs="Calibri"/>
          <w:sz w:val="28"/>
          <w:szCs w:val="28"/>
        </w:rPr>
        <w:t>Zadania inwestycyjne realizowane w roku 202</w:t>
      </w:r>
      <w:r w:rsidR="00BD759D" w:rsidRPr="00C543F3">
        <w:rPr>
          <w:rFonts w:ascii="Calibri" w:hAnsi="Calibri" w:cs="Calibri"/>
          <w:sz w:val="28"/>
          <w:szCs w:val="28"/>
        </w:rPr>
        <w:t>4</w:t>
      </w:r>
      <w:r w:rsidRPr="00C543F3">
        <w:rPr>
          <w:rFonts w:ascii="Calibri" w:hAnsi="Calibri" w:cs="Calibri"/>
          <w:sz w:val="28"/>
          <w:szCs w:val="28"/>
        </w:rPr>
        <w:t xml:space="preserve"> (zrealizowany zakres rzeczowy), które były finansowane w całości lub części ze środków budżetu Państwa w ramach wieloletniego programu „Modernizacja Krajowej Administracji Skarbowej w latach 2023-2025” ustanowionego Uchwałą Nr 2/2023 Rady Ministrów z 3 stycznia 2023 roku</w:t>
      </w:r>
    </w:p>
    <w:tbl>
      <w:tblPr>
        <w:tblStyle w:val="Tabela-Siatka"/>
        <w:tblW w:w="10342" w:type="dxa"/>
        <w:tblInd w:w="-572" w:type="dxa"/>
        <w:tblLook w:val="04A0" w:firstRow="1" w:lastRow="0" w:firstColumn="1" w:lastColumn="0" w:noHBand="0" w:noVBand="1"/>
      </w:tblPr>
      <w:tblGrid>
        <w:gridCol w:w="562"/>
        <w:gridCol w:w="3549"/>
        <w:gridCol w:w="1984"/>
        <w:gridCol w:w="992"/>
        <w:gridCol w:w="1744"/>
        <w:gridCol w:w="1511"/>
      </w:tblGrid>
      <w:tr w:rsidR="00BE39BB" w:rsidRPr="00C543F3" w14:paraId="1238F672" w14:textId="77777777" w:rsidTr="003C14B5">
        <w:trPr>
          <w:tblHeader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D1A4C58" w14:textId="6FA09343" w:rsidR="00DF475B" w:rsidRPr="00C543F3" w:rsidRDefault="00DF475B" w:rsidP="00C02E6A">
            <w:pPr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549" w:type="dxa"/>
            <w:shd w:val="clear" w:color="auto" w:fill="D9E2F3" w:themeFill="accent1" w:themeFillTint="33"/>
            <w:vAlign w:val="center"/>
          </w:tcPr>
          <w:p w14:paraId="54EFADF9" w14:textId="3932E9D1" w:rsidR="00DF475B" w:rsidRPr="00C543F3" w:rsidRDefault="00DF475B" w:rsidP="00BE39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Nazwa zadania inwestycyjnego</w:t>
            </w:r>
            <w:r w:rsidR="00C543F3">
              <w:rPr>
                <w:rFonts w:ascii="Calibri" w:hAnsi="Calibri" w:cs="Calibri"/>
                <w:sz w:val="20"/>
                <w:szCs w:val="20"/>
              </w:rPr>
              <w:t>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zakres rzeczowy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9F219C7" w14:textId="6CF4ADD9" w:rsidR="00DF475B" w:rsidRPr="00C543F3" w:rsidRDefault="00DF475B" w:rsidP="00BE39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Jednostka KAS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D3A57C" w14:textId="11D1B6C3" w:rsidR="00DF475B" w:rsidRPr="00C543F3" w:rsidRDefault="00DF475B" w:rsidP="00BE39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Paragraf</w:t>
            </w: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7D8056BE" w14:textId="12862C9E" w:rsidR="00DF475B" w:rsidRPr="00C543F3" w:rsidRDefault="00DF475B" w:rsidP="00BE39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Program wieloletni</w:t>
            </w:r>
          </w:p>
        </w:tc>
        <w:tc>
          <w:tcPr>
            <w:tcW w:w="1511" w:type="dxa"/>
            <w:shd w:val="clear" w:color="auto" w:fill="D9E2F3" w:themeFill="accent1" w:themeFillTint="33"/>
            <w:vAlign w:val="center"/>
          </w:tcPr>
          <w:p w14:paraId="3F8CA8EA" w14:textId="0EB62B11" w:rsidR="00DF475B" w:rsidRPr="00C543F3" w:rsidRDefault="00DF475B" w:rsidP="00BE39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Wykonanie w złotych</w:t>
            </w:r>
          </w:p>
        </w:tc>
      </w:tr>
      <w:tr w:rsidR="00631D47" w:rsidRPr="00C543F3" w14:paraId="2BFD7C84" w14:textId="77777777" w:rsidTr="00631D47">
        <w:tc>
          <w:tcPr>
            <w:tcW w:w="562" w:type="dxa"/>
          </w:tcPr>
          <w:p w14:paraId="2E533A4C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49F04901" w14:textId="4A818911" w:rsidR="00631D47" w:rsidRPr="00C543F3" w:rsidRDefault="00631D47" w:rsidP="00631D47">
            <w:pPr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budynku Urzędu Skarbowego w Brzesku przy ul. Królowej Jadwigi 16/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222D8B93" w14:textId="231F3D63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8504292" w14:textId="3B84CA63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4A16AF68" w14:textId="09B68D31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5416D9" w14:textId="409181F8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23D80FE7" w14:textId="77777777" w:rsidTr="00631D47">
        <w:tc>
          <w:tcPr>
            <w:tcW w:w="562" w:type="dxa"/>
          </w:tcPr>
          <w:p w14:paraId="29EDE3AC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264408DD" w14:textId="4E93E0A3" w:rsidR="00631D47" w:rsidRPr="00C543F3" w:rsidRDefault="00631D47" w:rsidP="00631D47">
            <w:pPr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 budynku Urzędu Skarbowego w Gorlicach przy ul. Bardiowskiej 9/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1B14D5C9" w14:textId="09B18533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095A4F26" w14:textId="7A4FB750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689B1116" w14:textId="5F386455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FEB603F" w14:textId="08757D78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3AAE22AD" w14:textId="77777777" w:rsidTr="00631D47">
        <w:tc>
          <w:tcPr>
            <w:tcW w:w="562" w:type="dxa"/>
          </w:tcPr>
          <w:p w14:paraId="2EEF4232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2BCB37C8" w14:textId="640FB7F0" w:rsidR="00631D47" w:rsidRPr="00C543F3" w:rsidRDefault="00631D47" w:rsidP="00631D47">
            <w:pPr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budynkach w Krakowie na os. Bohaterów Września 80/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2E27AF4D" w14:textId="116DFCDB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37CE6ED" w14:textId="438A0738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29B3F6A7" w14:textId="2143C8E3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80A355D" w14:textId="292CEB66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54D967E4" w14:textId="77777777" w:rsidTr="00631D47">
        <w:tc>
          <w:tcPr>
            <w:tcW w:w="562" w:type="dxa"/>
          </w:tcPr>
          <w:p w14:paraId="6E2657D9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50051073" w14:textId="4E670783" w:rsidR="00631D47" w:rsidRPr="00C543F3" w:rsidRDefault="00631D47" w:rsidP="00631D47">
            <w:pPr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w budynku Pierwszego Urzędu Skarbowego w Krakowie przy ul. Rzemieślniczej 20/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6D54E5EA" w14:textId="407E6243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6D052F8D" w14:textId="4B8C8E37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7AFE23A3" w14:textId="6A38A0B4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2AA2851" w14:textId="74597E4F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221C9E3F" w14:textId="77777777" w:rsidTr="00631D47">
        <w:tc>
          <w:tcPr>
            <w:tcW w:w="562" w:type="dxa"/>
          </w:tcPr>
          <w:p w14:paraId="61171886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4E14ADA3" w14:textId="3E7712B7" w:rsidR="00631D47" w:rsidRPr="00C543F3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budynku Urzędu Skarbowego w Nowym Sączu przy ul. Barbackiego 10/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0A5621B5" w14:textId="32978072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2557C7EA" w14:textId="792756E6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339D2776" w14:textId="753DAC50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2EFFB056" w14:textId="232A9D19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2868C7B7" w14:textId="77777777" w:rsidTr="00631D47">
        <w:tc>
          <w:tcPr>
            <w:tcW w:w="562" w:type="dxa"/>
          </w:tcPr>
          <w:p w14:paraId="475A863F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76DCEADC" w14:textId="37BF139E" w:rsidR="00631D47" w:rsidRPr="00C543F3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w budynku Małopolskiego Urzędu Celno Skarbowego w Nowym Sączu przy ul. Piłsudskiego 50/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142B012C" w14:textId="5A087584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0D8A337" w14:textId="11913DEB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21FA5198" w14:textId="0C01289B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B18FB2E" w14:textId="34D97A5C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6E38FEF6" w14:textId="77777777" w:rsidTr="00631D47">
        <w:tc>
          <w:tcPr>
            <w:tcW w:w="562" w:type="dxa"/>
          </w:tcPr>
          <w:p w14:paraId="4703A8C5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726E63A8" w14:textId="11EBF40A" w:rsidR="00631D47" w:rsidRPr="00C543F3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w budynku Urzędu Skarbowego w Nowym Targu przy ul. Parkowej 13/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0FF218EC" w14:textId="237F79AF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5B2D6FF" w14:textId="6C6BEAF7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48EED67E" w14:textId="0321EF02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0DA78228" w14:textId="1637F0B1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4B145BB5" w14:textId="77777777" w:rsidTr="00631D47">
        <w:tc>
          <w:tcPr>
            <w:tcW w:w="562" w:type="dxa"/>
          </w:tcPr>
          <w:p w14:paraId="7DC54C74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1512EAF0" w14:textId="759A1226" w:rsidR="00631D47" w:rsidRPr="00C543F3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w budynku Urzędu Skarbowego w Olkuszu przy ul. Budowlanych 2/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11CBC924" w14:textId="47DADB25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51F01649" w14:textId="3215F5DC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0293CECE" w14:textId="0F85B41E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B7177F8" w14:textId="7B1984E6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41180BE9" w14:textId="77777777" w:rsidTr="00631D47">
        <w:tc>
          <w:tcPr>
            <w:tcW w:w="562" w:type="dxa"/>
          </w:tcPr>
          <w:p w14:paraId="4E55F2C6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524F6DBF" w14:textId="6E3A3488" w:rsidR="00631D47" w:rsidRPr="00C543F3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Poprawa efektywności energetycznej w budynku Małopolskiego Urzędu Celno-Skarbowego i Drugiego Urzędu </w:t>
            </w: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Skarbowego w Tarnowie przy Al. Solidarności 5-9 A i B/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</w:t>
            </w:r>
          </w:p>
        </w:tc>
        <w:tc>
          <w:tcPr>
            <w:tcW w:w="1984" w:type="dxa"/>
            <w:vAlign w:val="center"/>
          </w:tcPr>
          <w:p w14:paraId="4C320DBB" w14:textId="175BA969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lastRenderedPageBreak/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37459481" w14:textId="327ED1B3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035EDCFA" w14:textId="463F8E7A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9501A91" w14:textId="7DEB4189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6 400,00</w:t>
            </w:r>
          </w:p>
        </w:tc>
      </w:tr>
      <w:tr w:rsidR="00631D47" w:rsidRPr="00C543F3" w14:paraId="3285410F" w14:textId="77777777" w:rsidTr="00631D47">
        <w:tc>
          <w:tcPr>
            <w:tcW w:w="562" w:type="dxa"/>
          </w:tcPr>
          <w:p w14:paraId="1D5414B3" w14:textId="77777777" w:rsidR="00631D47" w:rsidRPr="00C543F3" w:rsidRDefault="00631D47" w:rsidP="00631D47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3DAADEE2" w14:textId="2CECFA49" w:rsidR="00631D47" w:rsidRPr="00C543F3" w:rsidRDefault="00631D47" w:rsidP="00631D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Poprawa efektywności energetycznej budynku Urzędu Skarbowego w Wadowicach przy ul. Legionów 22/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ekspertyza ornitologiczna i chiropterologiczna, studium wykonalności, dokumentacja projektowo-kosztorysowa</w:t>
            </w:r>
          </w:p>
        </w:tc>
        <w:tc>
          <w:tcPr>
            <w:tcW w:w="1984" w:type="dxa"/>
            <w:vAlign w:val="center"/>
          </w:tcPr>
          <w:p w14:paraId="5F35655B" w14:textId="0F49BEFB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1E7E4B6C" w14:textId="1B3062CD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6E202F45" w14:textId="2A4B0E1E" w:rsidR="00631D47" w:rsidRPr="00C543F3" w:rsidRDefault="00631D47" w:rsidP="00631D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C25D61" w14:textId="453E2DE3" w:rsidR="00631D47" w:rsidRPr="00C543F3" w:rsidRDefault="00631D47" w:rsidP="00631D47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98 650,00</w:t>
            </w:r>
          </w:p>
        </w:tc>
      </w:tr>
      <w:tr w:rsidR="004D6FF3" w:rsidRPr="00C543F3" w14:paraId="5B07E06E" w14:textId="77777777" w:rsidTr="00631D47">
        <w:tc>
          <w:tcPr>
            <w:tcW w:w="562" w:type="dxa"/>
          </w:tcPr>
          <w:p w14:paraId="796E76EB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1DD513B4" w14:textId="23D5E81E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Przebudowa  obiektu stanowiącego siedzibę Małopolskiego Urzędu Celno-Skarbowego w Krakowie przy ul. Pachońskiego 3 w Krakowie/roboty budowlane, nadzór inwestorski i autorski</w:t>
            </w:r>
          </w:p>
        </w:tc>
        <w:tc>
          <w:tcPr>
            <w:tcW w:w="1984" w:type="dxa"/>
            <w:vAlign w:val="center"/>
          </w:tcPr>
          <w:p w14:paraId="1261ABB2" w14:textId="5822547A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8049432" w14:textId="380FBB97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72B61568" w14:textId="4E9C5F94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4E602F6A" w14:textId="7BCBA2C6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984 000,00</w:t>
            </w:r>
          </w:p>
        </w:tc>
      </w:tr>
      <w:tr w:rsidR="004D6FF3" w:rsidRPr="00C543F3" w14:paraId="4E5A8E27" w14:textId="77777777" w:rsidTr="00631D47">
        <w:tc>
          <w:tcPr>
            <w:tcW w:w="562" w:type="dxa"/>
          </w:tcPr>
          <w:p w14:paraId="020C68EB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3121C116" w14:textId="6B51060B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Dostosowanie budynku zajmowanego przez Urząd Skarbowy  w Myślenicach, ul. Cegielskiego 2 do obecnie obowiązujących przepisów p.poż.</w:t>
            </w:r>
            <w:r w:rsidR="00230511">
              <w:t xml:space="preserve"> </w:t>
            </w:r>
            <w:r w:rsidR="00230511" w:rsidRPr="00230511">
              <w:rPr>
                <w:rFonts w:ascii="Calibri" w:hAnsi="Calibri" w:cs="Calibri"/>
                <w:color w:val="000000"/>
                <w:sz w:val="20"/>
                <w:szCs w:val="20"/>
              </w:rPr>
              <w:t>zadanie I /aktualizacja kosztorysów, roboty budowlane, nadzór inwestorski</w:t>
            </w:r>
          </w:p>
        </w:tc>
        <w:tc>
          <w:tcPr>
            <w:tcW w:w="1984" w:type="dxa"/>
            <w:vAlign w:val="center"/>
          </w:tcPr>
          <w:p w14:paraId="76F927EE" w14:textId="600B94CB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F7DDC7B" w14:textId="37581C65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2A8040D0" w14:textId="4A4610B4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5433525" w14:textId="4E30842F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122 098,78</w:t>
            </w:r>
          </w:p>
        </w:tc>
      </w:tr>
      <w:tr w:rsidR="004D6FF3" w:rsidRPr="00C543F3" w14:paraId="47765445" w14:textId="77777777" w:rsidTr="00631D47">
        <w:tc>
          <w:tcPr>
            <w:tcW w:w="562" w:type="dxa"/>
          </w:tcPr>
          <w:p w14:paraId="5A45985E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3AF33A7F" w14:textId="0E1D1B7C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Dostosowanie budynku zajmowanego przez Urząd Skarbowy  w Olkuszu, ul. Budowlanych 2 do obecnie obowiązujących przepisów p.poż.</w:t>
            </w:r>
            <w:r w:rsidR="002305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-zadanie I </w:t>
            </w:r>
            <w:r w:rsidR="00C543F3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23051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aktualizacja kosztorysów, </w:t>
            </w:r>
            <w:r w:rsidR="00C543F3">
              <w:rPr>
                <w:rFonts w:ascii="Calibri" w:hAnsi="Calibri" w:cs="Calibri"/>
                <w:color w:val="000000"/>
                <w:sz w:val="20"/>
                <w:szCs w:val="20"/>
              </w:rPr>
              <w:t>roboty budowlane, na</w:t>
            </w:r>
            <w:r w:rsidR="00C543F3">
              <w:rPr>
                <w:rFonts w:ascii="Calibri" w:hAnsi="Calibri" w:cs="Calibri"/>
                <w:color w:val="000000"/>
                <w:sz w:val="20"/>
                <w:szCs w:val="20"/>
              </w:rPr>
              <w:t>dzór inwestorski</w:t>
            </w:r>
          </w:p>
        </w:tc>
        <w:tc>
          <w:tcPr>
            <w:tcW w:w="1984" w:type="dxa"/>
            <w:vAlign w:val="center"/>
          </w:tcPr>
          <w:p w14:paraId="2017E6A4" w14:textId="7CFBA433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FF7E683" w14:textId="5CD73E6C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74530D9F" w14:textId="4882A5DA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313E8B64" w14:textId="364BDB76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42 873,67</w:t>
            </w:r>
          </w:p>
        </w:tc>
      </w:tr>
      <w:tr w:rsidR="004D6FF3" w:rsidRPr="00C543F3" w14:paraId="4CFF722F" w14:textId="77777777" w:rsidTr="00631D47">
        <w:tc>
          <w:tcPr>
            <w:tcW w:w="562" w:type="dxa"/>
          </w:tcPr>
          <w:p w14:paraId="5119356D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4F2379A7" w14:textId="0C953AD6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Dostosowanie budynku zajmowanego przez Pierwszy Urząd Skarbowy w Krakowie, ul. Rzemieślnicza 20 do obecnie obowiązujących przepisów p.poż.</w:t>
            </w:r>
            <w:r w:rsidR="0023051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>aktualizacja kosztorysów</w:t>
            </w:r>
          </w:p>
        </w:tc>
        <w:tc>
          <w:tcPr>
            <w:tcW w:w="1984" w:type="dxa"/>
            <w:vAlign w:val="center"/>
          </w:tcPr>
          <w:p w14:paraId="1EFEDA74" w14:textId="6D5B8262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320F655D" w14:textId="6AA5D13A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13B076BB" w14:textId="76588000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73C7A485" w14:textId="0476AEE3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2 952,00</w:t>
            </w:r>
          </w:p>
        </w:tc>
      </w:tr>
      <w:tr w:rsidR="004D6FF3" w:rsidRPr="00C543F3" w14:paraId="695A44D1" w14:textId="77777777" w:rsidTr="00631D47">
        <w:tc>
          <w:tcPr>
            <w:tcW w:w="562" w:type="dxa"/>
          </w:tcPr>
          <w:p w14:paraId="0977B457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504E13F8" w14:textId="000399D6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Zakup nieruchomości zabudowanej i adaptacja budynku na potrzeby Izby Administracji Skarbowej w Krakowie/zakup nieruchomości, dokumentacja projektowo-kosztorysowa przebudowy I piętra, zakup wyposażenia</w:t>
            </w:r>
          </w:p>
        </w:tc>
        <w:tc>
          <w:tcPr>
            <w:tcW w:w="1984" w:type="dxa"/>
            <w:vAlign w:val="center"/>
          </w:tcPr>
          <w:p w14:paraId="5E60EAEE" w14:textId="3C33695A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4721A47F" w14:textId="1B5D6429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70B07586" w14:textId="68D830CA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3C998A45" w14:textId="581FEF10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67 630 836,47</w:t>
            </w:r>
          </w:p>
        </w:tc>
      </w:tr>
      <w:tr w:rsidR="004D6FF3" w:rsidRPr="00C543F3" w14:paraId="4C146EAB" w14:textId="77777777" w:rsidTr="00631D47">
        <w:tc>
          <w:tcPr>
            <w:tcW w:w="562" w:type="dxa"/>
          </w:tcPr>
          <w:p w14:paraId="5A6B94E4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6C3BE656" w14:textId="49CACEF0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Dostosowanie budynku zajmowanego przez Urząd Skarbowy  w Myślenicach, ul. Cegielskiego 2 do obecnie obowiązujących przepisów p.poż. - zadanie II  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/roboty budowlane, nadzór inwestorski i autorski</w:t>
            </w:r>
          </w:p>
        </w:tc>
        <w:tc>
          <w:tcPr>
            <w:tcW w:w="1984" w:type="dxa"/>
            <w:vAlign w:val="center"/>
          </w:tcPr>
          <w:p w14:paraId="51006694" w14:textId="48D4A28E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176C26FE" w14:textId="206CEE04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2B208EFA" w14:textId="0DF3CD6C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B19E936" w14:textId="5C232648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2 904 840,01</w:t>
            </w:r>
          </w:p>
        </w:tc>
      </w:tr>
      <w:tr w:rsidR="004D6FF3" w:rsidRPr="00C543F3" w14:paraId="285408E1" w14:textId="77777777" w:rsidTr="00631D47">
        <w:tc>
          <w:tcPr>
            <w:tcW w:w="562" w:type="dxa"/>
          </w:tcPr>
          <w:p w14:paraId="380AF1D6" w14:textId="77777777" w:rsidR="004D6FF3" w:rsidRPr="00C543F3" w:rsidRDefault="004D6FF3" w:rsidP="004D6F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9" w:type="dxa"/>
            <w:vAlign w:val="center"/>
          </w:tcPr>
          <w:p w14:paraId="16EC7570" w14:textId="26138D1D" w:rsidR="004D6FF3" w:rsidRPr="00C543F3" w:rsidRDefault="004D6FF3" w:rsidP="004D6F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43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Dostosowanie budynku zajmowanego przez Urząd Skarbowy  w Olkuszu, ul. Budowlanych 2 do obecnie obowiązujących przepisów p.poż. - II zadanie  </w:t>
            </w:r>
            <w:r w:rsidRPr="00C543F3">
              <w:rPr>
                <w:rFonts w:ascii="Calibri" w:hAnsi="Calibri" w:cs="Calibri"/>
                <w:sz w:val="20"/>
                <w:szCs w:val="20"/>
              </w:rPr>
              <w:t>/roboty budowlane, nadzór inwestorski i autorski</w:t>
            </w:r>
          </w:p>
        </w:tc>
        <w:tc>
          <w:tcPr>
            <w:tcW w:w="1984" w:type="dxa"/>
            <w:vAlign w:val="center"/>
          </w:tcPr>
          <w:p w14:paraId="0862033C" w14:textId="5D1C6407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Izba Administracji Skarbowej w Krakowie</w:t>
            </w:r>
          </w:p>
        </w:tc>
        <w:tc>
          <w:tcPr>
            <w:tcW w:w="992" w:type="dxa"/>
            <w:vAlign w:val="center"/>
          </w:tcPr>
          <w:p w14:paraId="3322DB75" w14:textId="25363870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6050</w:t>
            </w:r>
          </w:p>
        </w:tc>
        <w:tc>
          <w:tcPr>
            <w:tcW w:w="1744" w:type="dxa"/>
            <w:vAlign w:val="center"/>
          </w:tcPr>
          <w:p w14:paraId="5B49D5FE" w14:textId="2C1FD6A3" w:rsidR="004D6FF3" w:rsidRPr="00C543F3" w:rsidRDefault="004D6FF3" w:rsidP="004D6F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3F3">
              <w:rPr>
                <w:rFonts w:ascii="Calibri" w:hAnsi="Calibri" w:cs="Calibri"/>
                <w:sz w:val="20"/>
                <w:szCs w:val="20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3AA35DD8" w14:textId="4B808075" w:rsidR="004D6FF3" w:rsidRPr="00C543F3" w:rsidRDefault="004D6FF3" w:rsidP="004D6FF3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43F3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2 878 630,48</w:t>
            </w:r>
          </w:p>
        </w:tc>
      </w:tr>
    </w:tbl>
    <w:p w14:paraId="03AC2754" w14:textId="77777777" w:rsidR="00DF475B" w:rsidRPr="00C543F3" w:rsidRDefault="00DF475B">
      <w:pPr>
        <w:jc w:val="both"/>
        <w:rPr>
          <w:rFonts w:ascii="Calibri" w:hAnsi="Calibri" w:cs="Calibri"/>
          <w:sz w:val="20"/>
          <w:szCs w:val="20"/>
        </w:rPr>
      </w:pPr>
    </w:p>
    <w:sectPr w:rsidR="00DF475B" w:rsidRPr="00C543F3" w:rsidSect="00B8375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A683" w14:textId="77777777" w:rsidR="00AB41A2" w:rsidRDefault="00AB41A2" w:rsidP="00BE39BB">
      <w:pPr>
        <w:spacing w:after="0" w:line="240" w:lineRule="auto"/>
      </w:pPr>
      <w:r>
        <w:separator/>
      </w:r>
    </w:p>
  </w:endnote>
  <w:endnote w:type="continuationSeparator" w:id="0">
    <w:p w14:paraId="381D1589" w14:textId="77777777" w:rsidR="00AB41A2" w:rsidRDefault="00AB41A2" w:rsidP="00BE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46D5" w14:textId="77777777" w:rsidR="00AB41A2" w:rsidRDefault="00AB41A2" w:rsidP="00BE39BB">
      <w:pPr>
        <w:spacing w:after="0" w:line="240" w:lineRule="auto"/>
      </w:pPr>
      <w:r>
        <w:separator/>
      </w:r>
    </w:p>
  </w:footnote>
  <w:footnote w:type="continuationSeparator" w:id="0">
    <w:p w14:paraId="3D085D8D" w14:textId="77777777" w:rsidR="00AB41A2" w:rsidRDefault="00AB41A2" w:rsidP="00BE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D6F85"/>
    <w:multiLevelType w:val="hybridMultilevel"/>
    <w:tmpl w:val="54025484"/>
    <w:lvl w:ilvl="0" w:tplc="50AEAC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1F56C8"/>
    <w:rsid w:val="00230511"/>
    <w:rsid w:val="003C14B5"/>
    <w:rsid w:val="004D6FF3"/>
    <w:rsid w:val="005D2289"/>
    <w:rsid w:val="00631D47"/>
    <w:rsid w:val="00AB41A2"/>
    <w:rsid w:val="00B8375E"/>
    <w:rsid w:val="00BD759D"/>
    <w:rsid w:val="00BE39BB"/>
    <w:rsid w:val="00C02E6A"/>
    <w:rsid w:val="00C543F3"/>
    <w:rsid w:val="00C62C97"/>
    <w:rsid w:val="00DF475B"/>
    <w:rsid w:val="00F0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EB7"/>
  <w15:chartTrackingRefBased/>
  <w15:docId w15:val="{3FCF04AB-51FD-4223-B644-C84C092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Arletta</dc:creator>
  <cp:keywords/>
  <dc:description/>
  <cp:lastModifiedBy>Granda Bożena</cp:lastModifiedBy>
  <cp:revision>7</cp:revision>
  <dcterms:created xsi:type="dcterms:W3CDTF">2026-05-21T06:13:00Z</dcterms:created>
  <dcterms:modified xsi:type="dcterms:W3CDTF">2026-05-21T10:14:00Z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UxC4dwLulzfINJ8nQH+xvX5LNGipWa4BRSZhPgxsCvnPaMiQtYKuG8/ELsAvWhx/FWEAXwL5uSdPvFtXQRM1JA==</vt:lpwstr>
  </property>
  <property fmtid="{D5CDD505-2E9C-101B-9397-08002B2CF9AE}" pid="4" name="MFClassificationDate">
    <vt:lpwstr>2026-05-21T08:12:37.2616295+02:00</vt:lpwstr>
  </property>
  <property fmtid="{D5CDD505-2E9C-101B-9397-08002B2CF9AE}" pid="5" name="MFClassifiedBySID">
    <vt:lpwstr>UxC4dwLulzfINJ8nQH+xvX5LNGipWa4BRSZhPgxsCvm42mrIC/DSDv0ggS+FjUN/2v1BBotkLlY5aAiEhoi6uevK687iAhg3BTowW/2kkcE+sCjPrlsG3VxrlbTv9Vz+</vt:lpwstr>
  </property>
  <property fmtid="{D5CDD505-2E9C-101B-9397-08002B2CF9AE}" pid="6" name="MFGRNItemId">
    <vt:lpwstr>GRN-115b83c5-6392-4489-9c68-2d88897143f0</vt:lpwstr>
  </property>
  <property fmtid="{D5CDD505-2E9C-101B-9397-08002B2CF9AE}" pid="7" name="MFHash">
    <vt:lpwstr>CEDGvktpncXPVoSbKfA2qtNWGqsFvPszUFF2ZsBMeck=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